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66" w:rsidRPr="00AE1943" w:rsidRDefault="00216D0F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MyriadPro-Semibold"/>
          <w:b/>
          <w:color w:val="E36C0A" w:themeColor="accent6" w:themeShade="BF"/>
          <w:sz w:val="28"/>
          <w:szCs w:val="28"/>
          <w:lang w:eastAsia="pl-PL"/>
        </w:rPr>
        <w:t>Piątek 09</w:t>
      </w:r>
      <w:r w:rsidR="006B1666" w:rsidRPr="00AE1943">
        <w:rPr>
          <w:rFonts w:eastAsia="Times New Roman" w:cs="MyriadPro-Semibold"/>
          <w:b/>
          <w:color w:val="E36C0A" w:themeColor="accent6" w:themeShade="BF"/>
          <w:sz w:val="28"/>
          <w:szCs w:val="28"/>
          <w:lang w:eastAsia="pl-PL"/>
        </w:rPr>
        <w:t>.04.2020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b/>
          <w:color w:val="E36C0A" w:themeColor="accent6" w:themeShade="BF"/>
          <w:sz w:val="28"/>
          <w:szCs w:val="28"/>
          <w:lang w:eastAsia="pl-PL"/>
        </w:rPr>
        <w:t> Temat:</w:t>
      </w:r>
      <w:r w:rsidRPr="00AE1943">
        <w:rPr>
          <w:rFonts w:eastAsia="Times New Roman" w:cs="MyriadPro-Bold"/>
          <w:b/>
          <w:bCs/>
          <w:color w:val="E36C0A" w:themeColor="accent6" w:themeShade="BF"/>
          <w:sz w:val="28"/>
          <w:szCs w:val="28"/>
          <w:lang w:eastAsia="pl-PL"/>
        </w:rPr>
        <w:t xml:space="preserve"> Na podwórku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E36C0A" w:themeColor="accent6" w:themeShade="BF"/>
          <w:sz w:val="28"/>
          <w:szCs w:val="28"/>
          <w:lang w:eastAsia="pl-PL"/>
        </w:rPr>
        <w:t> </w:t>
      </w: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„Co to za zwierzę?”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składanie obrazków z części. Przygotowujemy pocięte obrazki ze zwierzętami.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Wysypują pocięte obrazki i układają w całość. Po ułożeniu puzzli  dziecko kolejno naśladuje głos zwierzątka, które znajduje się na jego obrazku. 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Obrazek można ciąć na wprost.</w:t>
      </w:r>
    </w:p>
    <w:p w:rsidR="006B1666" w:rsidRPr="00AE1943" w:rsidRDefault="00216D0F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82380" cy="6273165"/>
            <wp:effectExtent l="0" t="1295400" r="0" b="1289685"/>
            <wp:wrapSquare wrapText="bothSides"/>
            <wp:docPr id="6" name="Obraz 6" descr="BLOG EDUKACYJNY DLA DZIECI: GRA MEMO - MIESZKAŃCY ŁĄKI, ZWIERZĘTA  GOSPODA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G EDUKACYJNY DLA DZIECI: GRA MEMO - MIESZKAŃCY ŁĄKI, ZWIERZĘTA  GOSPODARSK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2380" cy="62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666" w:rsidRPr="00AE1943" w:rsidRDefault="006B1666" w:rsidP="00216D0F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lastRenderedPageBreak/>
        <w:t> 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„Co słychać na wsi”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wysłuchanie wiersza W. Chotomskiej.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b/>
          <w:color w:val="000000"/>
          <w:sz w:val="28"/>
          <w:szCs w:val="28"/>
          <w:lang w:eastAsia="pl-PL"/>
        </w:rPr>
        <w:t> 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b/>
          <w:color w:val="000000"/>
          <w:sz w:val="28"/>
          <w:szCs w:val="28"/>
          <w:lang w:eastAsia="pl-PL"/>
        </w:rPr>
        <w:t>Co słychać na wsi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Co słychać? – Zależy – gdzie.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łące słychać: – Kle-kle!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stawie: – Kwa-kwa!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Na polu: –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Kraaa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!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Przed kurnikiem: – Kukuryku!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–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Ko-ko-ko-ko-ko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! – w kurniku.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Koło budy słychać – Hau!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na progu – Miau…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co słychać w domu, nie powiem nikomu!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Wanda Chotomska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Dwukrotnie recytujemy wiersz. Podczas powtórnej recytacji dzieci powtarzają za nim głosy zwierząt.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W. Chotomska, „Co słychać na wsi” [w:] H. Kruk „Wybór literatury do zabaw i zajęć w przedszkolu”, </w:t>
      </w:r>
      <w:proofErr w:type="spellStart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WSiP</w:t>
      </w:r>
      <w:proofErr w:type="spellEnd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, Warszawa 1990, s. 273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„Skąd się bierze nabiał?”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dostrzeganie użyteczności zwierząt hodowlanych.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 xml:space="preserve"> Prezentujemy zgromadzone produkty mleczne (mleko, śmietana, jogurt naturalny, kefir, twarożek, maso, ser żółty, ser topiony).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Jeśli byłby kłopot z produktami, na potrzeby zajęć mogą być wykorzystane opakowania po produktach</w:t>
      </w:r>
      <w:r w:rsidR="00177CDD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mlecznych: kartoniki, pudełka, butelki itp.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Zwracamy uwagę na różnorodność konsystencji: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płynne, półpłynne, stałe, miękkie, twarde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Zachęcamy do porównywania zapachów i barw produktów</w:t>
      </w:r>
      <w:r w:rsidR="00177CDD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mlecznych, skosztowania produktów, nazywania własnymi słowami odczuć zmysłowych. Zwracamy uwagę na podobieństwa i różnice.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grupują przedmioty według smaku, konsystencji, barwy, zapachu itp.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Przypominamy dzieciom ich pochodzenie, proces produkcji kefiru i twarogu.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 zakończenie dzieci wykonują zadanie na </w:t>
      </w:r>
      <w:r w:rsidRPr="00AE1943"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karcie pracy –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otaczają pętlami produkty niepasujące do przedstawionych grup (mleko, masło, ser, twarożek).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Produkty mleczne, opakowania po produktach mlecznych, talerze, kubeczki, sztućce,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„Karty pracy” cz. 3, s. 59, kredki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  <w:r w:rsidRPr="00AE1943">
        <w:rPr>
          <w:rFonts w:eastAsia="Times New Roman" w:cs="MinionPro-Regular"/>
          <w:b/>
          <w:color w:val="E36C0A" w:themeColor="accent6" w:themeShade="BF"/>
          <w:sz w:val="40"/>
          <w:szCs w:val="40"/>
          <w:lang w:eastAsia="pl-PL"/>
        </w:rPr>
        <w:t>„Moje ulubione wiejskie zwierzątko”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– malowanie farbami plakatowymi.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Jakie są Wasze ulubione zwierzątka?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Bardzo proszę aby każde dziecko namalowało swoje ulubione zwierzątko, starajcie się zapełnić całą powierzchnię kartki.</w:t>
      </w:r>
    </w:p>
    <w:p w:rsidR="006B1666" w:rsidRPr="00AE1943" w:rsidRDefault="006B1666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Farby, pędzle, kartki</w:t>
      </w:r>
    </w:p>
    <w:p w:rsidR="006B1666" w:rsidRPr="00AE1943" w:rsidRDefault="006B1666" w:rsidP="00177CDD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6B1666" w:rsidRPr="00AE1943" w:rsidRDefault="00177CDD" w:rsidP="006B166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MinionPro-Regular"/>
          <w:b/>
          <w:color w:val="E36C0A" w:themeColor="accent6" w:themeShade="BF"/>
          <w:sz w:val="28"/>
          <w:szCs w:val="28"/>
          <w:lang w:eastAsia="pl-PL"/>
        </w:rPr>
        <w:t>Zabawy z Panem Miłoszem</w:t>
      </w:r>
    </w:p>
    <w:p w:rsidR="00795B91" w:rsidRDefault="00795B91"/>
    <w:sectPr w:rsidR="00795B91" w:rsidSect="007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666"/>
    <w:rsid w:val="00177CDD"/>
    <w:rsid w:val="00216D0F"/>
    <w:rsid w:val="006B1666"/>
    <w:rsid w:val="007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2021-04-08T16:43:00Z</cp:lastPrinted>
  <dcterms:created xsi:type="dcterms:W3CDTF">2021-04-08T16:25:00Z</dcterms:created>
  <dcterms:modified xsi:type="dcterms:W3CDTF">2021-04-08T16:52:00Z</dcterms:modified>
</cp:coreProperties>
</file>